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1620" w:leader="none"/>
        </w:tabs>
        <w:rPr>
          <w:sz w:val="24"/>
          <w:szCs w:val="24"/>
        </w:rPr>
      </w:pPr>
      <w:r>
        <w:rPr>
          <w:sz w:val="24"/>
          <w:szCs w:val="24"/>
        </w:rPr>
        <w:t>(Luogo _______________________________________ , data ________________________ )</w:t>
      </w:r>
    </w:p>
    <w:p>
      <w:pPr>
        <w:pStyle w:val="Normal"/>
        <w:tabs>
          <w:tab w:val="clear" w:pos="720"/>
          <w:tab w:val="left" w:pos="1620" w:leader="none"/>
        </w:tabs>
        <w:ind w:firstLine="284"/>
        <w:rPr>
          <w:i/>
          <w:i/>
          <w:smallCaps/>
          <w:sz w:val="24"/>
          <w:szCs w:val="24"/>
        </w:rPr>
      </w:pPr>
      <w:r>
        <w:rPr>
          <w:i/>
          <w:smallCaps/>
          <w:sz w:val="24"/>
          <w:szCs w:val="24"/>
        </w:rPr>
      </w:r>
    </w:p>
    <w:p>
      <w:pPr>
        <w:pStyle w:val="Normal"/>
        <w:tabs>
          <w:tab w:val="clear" w:pos="720"/>
          <w:tab w:val="left" w:pos="1620" w:leader="none"/>
        </w:tabs>
        <w:ind w:left="3402" w:right="-428" w:hanging="566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Spett.le BPER Banca S.p.A.</w:t>
      </w:r>
    </w:p>
    <w:p>
      <w:pPr>
        <w:pStyle w:val="Normal"/>
        <w:tabs>
          <w:tab w:val="clear" w:pos="720"/>
          <w:tab w:val="left" w:pos="1620" w:leader="none"/>
        </w:tabs>
        <w:ind w:left="3828" w:right="-286" w:hanging="0"/>
        <w:rPr>
          <w:b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Sede legale – Ufficio reclami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rPr>
          <w:sz w:val="24"/>
          <w:szCs w:val="24"/>
        </w:rPr>
      </w:pPr>
      <w:r>
        <w:rPr>
          <w:sz w:val="24"/>
          <w:szCs w:val="24"/>
        </w:rPr>
        <w:t>Via San Carlo n. 8/20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rPr>
          <w:sz w:val="24"/>
          <w:szCs w:val="24"/>
        </w:rPr>
      </w:pPr>
      <w:r>
        <w:rPr>
          <w:sz w:val="24"/>
          <w:szCs w:val="24"/>
        </w:rPr>
        <w:t>41121 – Modena (MO)</w:t>
      </w:r>
    </w:p>
    <w:p>
      <w:pPr>
        <w:pStyle w:val="Normal"/>
        <w:tabs>
          <w:tab w:val="clear" w:pos="720"/>
          <w:tab w:val="left" w:pos="1620" w:leader="none"/>
        </w:tabs>
        <w:ind w:left="3828" w:right="-428" w:hanging="0"/>
        <w:rPr>
          <w:sz w:val="24"/>
          <w:szCs w:val="24"/>
        </w:rPr>
      </w:pPr>
      <w:r>
        <w:rPr>
          <w:sz w:val="24"/>
          <w:szCs w:val="24"/>
        </w:rPr>
        <w:t>(Cod. Fiscale 01153230360 – P. IVA n. 03830780361)</w:t>
      </w:r>
    </w:p>
    <w:p>
      <w:pPr>
        <w:pStyle w:val="Normal"/>
        <w:tabs>
          <w:tab w:val="clear" w:pos="720"/>
          <w:tab w:val="left" w:pos="1620" w:leader="none"/>
        </w:tabs>
        <w:ind w:left="453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620" w:leader="none"/>
        </w:tabs>
        <w:ind w:left="3969" w:hanging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mezzo </w:t>
      </w:r>
      <w:r>
        <w:rPr>
          <w:b/>
          <w:bCs/>
          <w:i/>
          <w:iCs/>
          <w:sz w:val="24"/>
          <w:szCs w:val="24"/>
        </w:rPr>
        <w:t>raccomandata con ricevuta di ritorno</w:t>
      </w:r>
    </w:p>
    <w:p>
      <w:pPr>
        <w:pStyle w:val="Normal"/>
        <w:tabs>
          <w:tab w:val="clear" w:pos="720"/>
          <w:tab w:val="left" w:pos="1620" w:leader="none"/>
        </w:tabs>
        <w:ind w:left="3969" w:hanging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oppure a mezzo</w:t>
      </w:r>
      <w:r>
        <w:rPr>
          <w:b/>
          <w:bCs/>
          <w:i/>
          <w:iCs/>
          <w:sz w:val="24"/>
          <w:szCs w:val="24"/>
        </w:rPr>
        <w:t xml:space="preserve"> PEC, Posta Elettronica Certificata</w:t>
      </w:r>
    </w:p>
    <w:p>
      <w:pPr>
        <w:pStyle w:val="Normal"/>
        <w:tabs>
          <w:tab w:val="clear" w:pos="720"/>
          <w:tab w:val="left" w:pos="1620" w:leader="none"/>
        </w:tabs>
        <w:ind w:left="4536" w:hanging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all’indirizzo </w:t>
      </w:r>
      <w:r>
        <w:rPr>
          <w:b/>
          <w:bCs/>
          <w:i/>
          <w:iCs/>
          <w:sz w:val="24"/>
          <w:szCs w:val="24"/>
        </w:rPr>
        <w:t>bper@pec.gruppobper.it</w:t>
      </w:r>
    </w:p>
    <w:p>
      <w:pPr>
        <w:pStyle w:val="Normal"/>
        <w:tabs>
          <w:tab w:val="clear" w:pos="720"/>
          <w:tab w:val="left" w:pos="142" w:leader="none"/>
        </w:tabs>
        <w:ind w:right="-2" w:hanging="0"/>
        <w:rPr>
          <w:bCs/>
          <w:smallCaps/>
          <w:spacing w:val="-2"/>
          <w:sz w:val="24"/>
          <w:szCs w:val="24"/>
        </w:rPr>
      </w:pPr>
      <w:r>
        <w:rPr>
          <w:bCs/>
          <w:smallCaps/>
          <w:spacing w:val="-2"/>
          <w:sz w:val="24"/>
          <w:szCs w:val="24"/>
        </w:rPr>
      </w:r>
    </w:p>
    <w:p>
      <w:pPr>
        <w:pStyle w:val="Normal"/>
        <w:tabs>
          <w:tab w:val="clear" w:pos="720"/>
          <w:tab w:val="left" w:pos="2268" w:leader="none"/>
        </w:tabs>
        <w:ind w:left="3828" w:hanging="1276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 per conoscenza 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Movimento Risparmiatori Traditi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jc w:val="right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 xml:space="preserve">a mezzo E-MAIL all’indirizzo </w:t>
      </w:r>
      <w:r>
        <w:rPr>
          <w:b/>
          <w:bCs/>
          <w:sz w:val="24"/>
          <w:szCs w:val="24"/>
        </w:rPr>
        <w:t>info@aicferrara.it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Robin A</w:t>
      </w: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S</w:t>
      </w:r>
    </w:p>
    <w:p>
      <w:pPr>
        <w:pStyle w:val="Normal"/>
        <w:tabs>
          <w:tab w:val="clear" w:pos="720"/>
          <w:tab w:val="left" w:pos="1620" w:leader="none"/>
        </w:tabs>
        <w:ind w:left="3828" w:hanging="0"/>
        <w:jc w:val="right"/>
        <w:rPr>
          <w:b/>
          <w:b/>
          <w:bCs/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mezzo E-MAIL all’indirizzo </w:t>
      </w:r>
      <w:r>
        <w:rPr>
          <w:b/>
          <w:bCs/>
          <w:i/>
          <w:iCs/>
          <w:sz w:val="24"/>
          <w:szCs w:val="24"/>
        </w:rPr>
        <w:t>rispamiatoricarife@gmail.com</w:t>
      </w:r>
    </w:p>
    <w:p>
      <w:pPr>
        <w:pStyle w:val="Normal"/>
        <w:tabs>
          <w:tab w:val="clear" w:pos="720"/>
          <w:tab w:val="left" w:pos="142" w:leader="none"/>
        </w:tabs>
        <w:ind w:left="993" w:right="-2" w:hanging="993"/>
        <w:rPr>
          <w:bCs/>
          <w:smallCaps/>
          <w:spacing w:val="-2"/>
          <w:sz w:val="24"/>
          <w:szCs w:val="24"/>
        </w:rPr>
      </w:pPr>
      <w:r>
        <w:rPr>
          <w:bCs/>
          <w:smallCaps/>
          <w:spacing w:val="-2"/>
          <w:sz w:val="24"/>
          <w:szCs w:val="24"/>
        </w:rPr>
      </w:r>
    </w:p>
    <w:p>
      <w:pPr>
        <w:pStyle w:val="Normal"/>
        <w:tabs>
          <w:tab w:val="clear" w:pos="720"/>
          <w:tab w:val="left" w:pos="142" w:leader="none"/>
        </w:tabs>
        <w:ind w:left="993" w:right="-2" w:hanging="993"/>
        <w:rPr>
          <w:bCs/>
          <w:smallCaps/>
          <w:spacing w:val="-2"/>
          <w:sz w:val="24"/>
          <w:szCs w:val="24"/>
        </w:rPr>
      </w:pPr>
      <w:r>
        <w:rPr>
          <w:bCs/>
          <w:smallCaps/>
          <w:spacing w:val="-2"/>
          <w:sz w:val="24"/>
          <w:szCs w:val="24"/>
        </w:rPr>
      </w:r>
    </w:p>
    <w:p>
      <w:pPr>
        <w:pStyle w:val="Normal"/>
        <w:tabs>
          <w:tab w:val="clear" w:pos="720"/>
          <w:tab w:val="left" w:pos="142" w:leader="none"/>
        </w:tabs>
        <w:spacing w:lineRule="exact" w:line="360"/>
        <w:ind w:left="992" w:hanging="993"/>
        <w:rPr>
          <w:b/>
          <w:b/>
          <w:smallCaps/>
          <w:spacing w:val="-6"/>
          <w:sz w:val="24"/>
          <w:szCs w:val="24"/>
        </w:rPr>
      </w:pPr>
      <w:r>
        <w:rPr>
          <w:bCs/>
          <w:smallCaps/>
          <w:spacing w:val="-6"/>
          <w:sz w:val="24"/>
          <w:szCs w:val="24"/>
        </w:rPr>
        <w:t xml:space="preserve">Oggetto: </w:t>
      </w:r>
      <w:r>
        <w:rPr>
          <w:b/>
          <w:smallCaps/>
          <w:spacing w:val="-6"/>
          <w:sz w:val="24"/>
          <w:szCs w:val="24"/>
        </w:rPr>
        <w:t>Lettera di contestazione, rivendicazione e interruzione della prescrizione in merito all’acquisto delle AZIONI emesse dalla CARIFE, Cassa di Risparmio di Ferrara S.p.A. per un importo totale di Euro _________________________________</w:t>
      </w:r>
    </w:p>
    <w:p>
      <w:pPr>
        <w:pStyle w:val="Normal"/>
        <w:tabs>
          <w:tab w:val="clear" w:pos="720"/>
          <w:tab w:val="left" w:pos="142" w:leader="none"/>
        </w:tabs>
        <w:spacing w:lineRule="exact" w:line="360"/>
        <w:ind w:left="992" w:hanging="0"/>
        <w:rPr>
          <w:b/>
          <w:b/>
          <w:smallCaps/>
          <w:spacing w:val="-2"/>
          <w:sz w:val="24"/>
          <w:szCs w:val="24"/>
        </w:rPr>
      </w:pPr>
      <w:r>
        <w:rPr>
          <w:b/>
          <w:smallCaps/>
          <w:spacing w:val="-2"/>
          <w:sz w:val="24"/>
          <w:szCs w:val="24"/>
        </w:rPr>
        <w:t>(a lettere ______________________________________________________________ )</w:t>
      </w:r>
    </w:p>
    <w:p>
      <w:pPr>
        <w:pStyle w:val="Normal"/>
        <w:tabs>
          <w:tab w:val="clear" w:pos="720"/>
          <w:tab w:val="left" w:pos="142" w:leader="none"/>
        </w:tabs>
        <w:spacing w:lineRule="exact" w:line="360"/>
        <w:rPr>
          <w:b/>
          <w:b/>
          <w:smallCaps/>
          <w:spacing w:val="-2"/>
          <w:sz w:val="24"/>
          <w:szCs w:val="24"/>
        </w:rPr>
      </w:pPr>
      <w:r>
        <w:rPr>
          <w:b/>
          <w:smallCaps/>
          <w:spacing w:val="-2"/>
          <w:sz w:val="24"/>
          <w:szCs w:val="24"/>
        </w:rPr>
        <w:t xml:space="preserve">                      </w:t>
      </w:r>
      <w:r>
        <w:rPr>
          <w:b/>
          <w:smallCaps/>
          <w:spacing w:val="-2"/>
          <w:sz w:val="24"/>
          <w:szCs w:val="24"/>
        </w:rPr>
        <w:t>Richiesta documenti ex Art. 119 T.U.B. e diffida per la loro conservazione</w:t>
      </w:r>
    </w:p>
    <w:p>
      <w:pPr>
        <w:pStyle w:val="Normal"/>
        <w:tabs>
          <w:tab w:val="clear" w:pos="720"/>
          <w:tab w:val="left" w:pos="0" w:leader="none"/>
        </w:tabs>
        <w:ind w:firstLine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exact" w:line="320" w:before="0" w:after="80"/>
        <w:ind w:firstLine="284"/>
        <w:jc w:val="lef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Il/la scrivente (nome e cognome) _____________________________________________________</w:t>
      </w:r>
    </w:p>
    <w:p>
      <w:pPr>
        <w:pStyle w:val="Normal"/>
        <w:spacing w:lineRule="exact" w:line="320"/>
        <w:rPr>
          <w:rFonts w:cs="Arial"/>
          <w:spacing w:val="-4"/>
          <w:sz w:val="24"/>
          <w:szCs w:val="24"/>
          <w:shd w:fill="FFFFFF" w:val="clear"/>
        </w:rPr>
      </w:pPr>
      <w:r>
        <w:rPr>
          <w:bCs/>
          <w:spacing w:val="-4"/>
          <w:sz w:val="24"/>
          <w:szCs w:val="24"/>
        </w:rPr>
        <w:t xml:space="preserve">Codice Fiscale ______________________________________ , in merito all’acquisto di Azioni CARIFE in oggetto, </w:t>
      </w:r>
      <w:r>
        <w:rPr>
          <w:spacing w:val="-4"/>
          <w:sz w:val="24"/>
          <w:szCs w:val="24"/>
        </w:rPr>
        <w:t>contesta quanto segue al Vostro Istituto di credito, quale acquirente del c.d. “ente ponte” deno-minato Nuova Cassa di Risparmio di Ferrara S.p.A. e, pertanto, responsabile per i relativi inadempimenti.</w:t>
      </w:r>
    </w:p>
    <w:p>
      <w:pPr>
        <w:pStyle w:val="Normal"/>
        <w:spacing w:lineRule="auto" w:line="276" w:before="60" w:after="0"/>
        <w:ind w:firstLine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Le azioni emesse dalla ex Cassa di Risparmio di Ferrara costituivano un investimento illiquido, complesso, caratterizzato da un rischio elevato e dall’alta probabilità di perdita dei risparmi investiti, oltre che di lungo periodo e non quotato su alcun mercato regolamentato, per cui, oltretutto, il loro acquisto era inadeguato o, quanto mone, inappropriato per lo/a scrivente. </w:t>
      </w:r>
    </w:p>
    <w:p>
      <w:pPr>
        <w:pStyle w:val="Normal"/>
        <w:spacing w:lineRule="auto" w:line="276"/>
        <w:ind w:right="-2" w:firstLine="284"/>
        <w:rPr>
          <w:sz w:val="24"/>
          <w:szCs w:val="24"/>
        </w:rPr>
      </w:pPr>
      <w:r>
        <w:rPr>
          <w:sz w:val="24"/>
          <w:szCs w:val="24"/>
        </w:rPr>
        <w:t>Ciò nonostante, nell’ambito delle operazioni di acquisto dei titoli in oggetto, che hanno coinvolto lo/a scrivente, la CARIFE, nonostante fosse obbligata a fornire un servizio di informazione e consulenza d’investimento, non ha rispettato i conseguenti obblighi comportamentali, informativi e valutativi, sui titoli di propria emissione, previsti tanto dalla normativa applicabile che dal contratto quadro di negoziazione intercorso tra le parti.</w:t>
      </w:r>
    </w:p>
    <w:p>
      <w:pPr>
        <w:pStyle w:val="Normal"/>
        <w:spacing w:lineRule="auto" w:line="276"/>
        <w:ind w:right="-2" w:firstLine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Pertanto con la presente lettera formalmente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jc w:val="center"/>
        <w:rPr>
          <w:b/>
          <w:b/>
          <w:smallCaps/>
          <w:spacing w:val="-2"/>
          <w:sz w:val="24"/>
          <w:szCs w:val="24"/>
        </w:rPr>
      </w:pPr>
      <w:r>
        <w:rPr>
          <w:b/>
          <w:smallCaps/>
          <w:spacing w:val="-2"/>
          <w:sz w:val="24"/>
          <w:szCs w:val="24"/>
        </w:rPr>
        <w:t>si contesta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al Vostro Spett.le Istituto di credito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il </w:t>
      </w:r>
      <w:r>
        <w:rPr>
          <w:b/>
          <w:spacing w:val="-2"/>
          <w:sz w:val="24"/>
          <w:szCs w:val="24"/>
          <w:u w:val="single"/>
        </w:rPr>
        <w:t>comportamento tenuto in occasione di ogni attività di negoziazione e/o collocamento delle azioni CARIFE,</w:t>
      </w:r>
      <w:r>
        <w:rPr>
          <w:spacing w:val="-2"/>
          <w:sz w:val="24"/>
          <w:szCs w:val="24"/>
          <w:u w:val="single"/>
        </w:rPr>
        <w:t xml:space="preserve"> prestata dalla stessa CARIFE quale negoziatore e indicata in oggetto, per la violazione delle norme di validità e comportamento dettate dall’ordinamento giuridico</w:t>
      </w:r>
      <w:r>
        <w:rPr>
          <w:spacing w:val="-2"/>
          <w:sz w:val="24"/>
          <w:szCs w:val="24"/>
        </w:rPr>
        <w:t>, in particolare dagli artt. 1173 e ss. del Codice Civile, dagli artt. 21 e ss. del T.U.F., D.lgs. 58/1998, e dai Regolamenti di attuazione emanati da Consob e Banca d’Italia, tra cui in particolare i Regolamenti Consob n. 11522/1998 e 16190/2007, nonché dalle Direttive MiFID, come interpretati dagli orientamenti della Consob, tra cui la Comunicazione n. 9019104 del 2/3/2009 in tema di distribuzione di titoli illiquidi, e per l’effetto, a titolo esemplificativo e non esaustivo,</w:t>
      </w:r>
      <w:r>
        <w:rPr>
          <w:spacing w:val="-2"/>
          <w:sz w:val="24"/>
          <w:szCs w:val="24"/>
          <w:u w:val="single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la nullità, l’annullabilità, l’inadempimento e la risoluzione contrattuale</w:t>
      </w:r>
      <w:r>
        <w:rPr>
          <w:spacing w:val="-2"/>
          <w:sz w:val="24"/>
          <w:szCs w:val="24"/>
          <w:u w:val="single"/>
        </w:rPr>
        <w:t xml:space="preserve"> di ciascun acquisto delle Azioni CARIFE eseguito dallo/a scrivente, </w:t>
      </w:r>
      <w:r>
        <w:rPr>
          <w:bCs/>
          <w:spacing w:val="-2"/>
          <w:sz w:val="24"/>
          <w:szCs w:val="24"/>
          <w:u w:val="single"/>
        </w:rPr>
        <w:t>nonché</w:t>
      </w:r>
      <w:r>
        <w:rPr>
          <w:b/>
          <w:spacing w:val="-2"/>
          <w:sz w:val="24"/>
          <w:szCs w:val="24"/>
          <w:u w:val="single"/>
        </w:rPr>
        <w:t xml:space="preserve"> le relative responsabilità tutte, contrattuali, precontrattuali o extracontrattuali</w:t>
      </w:r>
      <w:r>
        <w:rPr>
          <w:bCs/>
          <w:spacing w:val="-2"/>
          <w:sz w:val="24"/>
          <w:szCs w:val="24"/>
          <w:u w:val="single"/>
        </w:rPr>
        <w:t>, oltre ai gravi danni materiali e morali, subiti e subendi</w:t>
      </w:r>
      <w:r>
        <w:rPr>
          <w:spacing w:val="-2"/>
          <w:sz w:val="24"/>
          <w:szCs w:val="24"/>
        </w:rPr>
        <w:t xml:space="preserve">, per i quali si rivendica altresì ogni conseguente </w:t>
      </w:r>
      <w:r>
        <w:rPr>
          <w:b/>
          <w:bCs/>
          <w:spacing w:val="-2"/>
          <w:sz w:val="24"/>
          <w:szCs w:val="24"/>
          <w:u w:val="single"/>
        </w:rPr>
        <w:t>risarcimento dei danni</w:t>
      </w:r>
      <w:r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  <w:u w:val="single"/>
        </w:rPr>
        <w:t xml:space="preserve"> anche in via autonoma rispetto alle predette azioni caducatorie</w:t>
      </w:r>
      <w:r>
        <w:rPr>
          <w:spacing w:val="-2"/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 forza delle suesposte contestazioni si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jc w:val="center"/>
        <w:rPr>
          <w:smallCaps/>
          <w:spacing w:val="-2"/>
          <w:sz w:val="24"/>
          <w:szCs w:val="24"/>
        </w:rPr>
      </w:pPr>
      <w:r>
        <w:rPr>
          <w:b/>
          <w:smallCaps/>
          <w:spacing w:val="-2"/>
          <w:sz w:val="24"/>
          <w:szCs w:val="24"/>
        </w:rPr>
        <w:t xml:space="preserve"> </w:t>
      </w:r>
      <w:r>
        <w:rPr>
          <w:b/>
          <w:smallCaps/>
          <w:spacing w:val="-2"/>
          <w:sz w:val="24"/>
          <w:szCs w:val="24"/>
        </w:rPr>
        <w:t>si  invita  e  diffida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il Vostro Spett.le Istituto di credito all’immediata </w:t>
      </w:r>
      <w:r>
        <w:rPr>
          <w:b/>
          <w:spacing w:val="-4"/>
          <w:sz w:val="24"/>
          <w:szCs w:val="24"/>
          <w:u w:val="single"/>
        </w:rPr>
        <w:t>restituzione e/o ripetizione</w:t>
      </w:r>
      <w:r>
        <w:rPr>
          <w:spacing w:val="-4"/>
          <w:sz w:val="24"/>
          <w:szCs w:val="24"/>
          <w:u w:val="single"/>
        </w:rPr>
        <w:t xml:space="preserve"> di tutte le somme investite nelle Azioni CARIFE</w:t>
      </w:r>
      <w:r>
        <w:rPr>
          <w:spacing w:val="-4"/>
          <w:sz w:val="24"/>
          <w:szCs w:val="24"/>
        </w:rPr>
        <w:t xml:space="preserve">, indicate in oggetto, salva ogni successiva integrazione e/o precisazione, oltre interessi legali ex art. 1284, commi 1 e 4, c.c. e rivalutazione monetaria dal dì dell’acquisto all’effettivo soddisfo, nonché al </w:t>
      </w:r>
      <w:r>
        <w:rPr>
          <w:b/>
          <w:spacing w:val="-4"/>
          <w:sz w:val="24"/>
          <w:szCs w:val="24"/>
          <w:u w:val="single"/>
        </w:rPr>
        <w:t>risarcimento</w:t>
      </w:r>
      <w:r>
        <w:rPr>
          <w:spacing w:val="-4"/>
          <w:sz w:val="24"/>
          <w:szCs w:val="24"/>
          <w:u w:val="single"/>
        </w:rPr>
        <w:t xml:space="preserve"> di ogni danno materiale e/o morale, subito e subendo</w:t>
      </w:r>
      <w:r>
        <w:rPr>
          <w:spacing w:val="-4"/>
          <w:sz w:val="24"/>
          <w:szCs w:val="24"/>
        </w:rPr>
        <w:t xml:space="preserve">, conseguente all’accertamento di tutte le Vostre responsabilità, </w:t>
      </w:r>
      <w:r>
        <w:rPr>
          <w:spacing w:val="-4"/>
          <w:sz w:val="24"/>
          <w:szCs w:val="24"/>
          <w:u w:val="single"/>
        </w:rPr>
        <w:t>per un importo pari alle somme investite</w:t>
      </w:r>
      <w:r>
        <w:rPr>
          <w:spacing w:val="-4"/>
          <w:sz w:val="24"/>
          <w:szCs w:val="24"/>
        </w:rPr>
        <w:t>, in quanto il valore delle azioni in questione è oggi pari a zero.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Inoltre, ai sensi del già citato art. 21 T.U.F., nonché dell’art. 119 T.U.B., D. Lgs. n. 385/1993, 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jc w:val="center"/>
        <w:rPr>
          <w:b/>
          <w:b/>
          <w:bCs/>
          <w:smallCaps/>
          <w:spacing w:val="-2"/>
          <w:sz w:val="24"/>
          <w:szCs w:val="24"/>
        </w:rPr>
      </w:pPr>
      <w:r>
        <w:rPr>
          <w:b/>
          <w:bCs/>
          <w:smallCaps/>
          <w:spacing w:val="-2"/>
          <w:sz w:val="24"/>
          <w:szCs w:val="24"/>
        </w:rPr>
        <w:t>si richiede</w:t>
      </w:r>
    </w:p>
    <w:p>
      <w:pPr>
        <w:pStyle w:val="Normal"/>
        <w:tabs>
          <w:tab w:val="clear" w:pos="720"/>
          <w:tab w:val="left" w:pos="0" w:leader="none"/>
        </w:tabs>
        <w:spacing w:lineRule="auto" w:line="276" w:before="0" w:after="0"/>
        <w:ind w:right="-2" w:hanging="0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al Vostro Spett.le Istituto di credito di produrre e consegnare copia dei </w:t>
      </w:r>
      <w:r>
        <w:rPr>
          <w:b/>
          <w:bCs/>
          <w:spacing w:val="-4"/>
          <w:sz w:val="24"/>
          <w:szCs w:val="24"/>
          <w:u w:val="single"/>
        </w:rPr>
        <w:t>seguenti documenti</w:t>
      </w:r>
      <w:r>
        <w:rPr>
          <w:spacing w:val="-4"/>
          <w:sz w:val="24"/>
          <w:szCs w:val="24"/>
        </w:rPr>
        <w:t>, antecedenti o coevi a ciascuna operazione di acquisto delle azioni emesse dalla CARIFE, come meglio indicato in oggetto: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>contratti “quadro” di negoziazione</w:t>
      </w:r>
      <w:r>
        <w:rPr>
          <w:spacing w:val="-2"/>
          <w:sz w:val="24"/>
          <w:szCs w:val="24"/>
        </w:rPr>
        <w:t xml:space="preserve"> titoli, ricezione e trasmissione ordine con allegati;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>contratti “quadro” di consulenza</w:t>
      </w:r>
      <w:r>
        <w:rPr>
          <w:spacing w:val="-2"/>
          <w:sz w:val="24"/>
          <w:szCs w:val="24"/>
        </w:rPr>
        <w:t xml:space="preserve"> previsti dalla disciplina MiFID;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documenti e/o questionari di rilevazione delle informazioni finanziarie, di attribuzione e classificazione del </w:t>
      </w:r>
      <w:r>
        <w:rPr>
          <w:spacing w:val="-4"/>
          <w:sz w:val="24"/>
          <w:szCs w:val="24"/>
          <w:u w:val="single"/>
        </w:rPr>
        <w:t>profilo di rischio</w:t>
      </w:r>
      <w:r>
        <w:rPr>
          <w:spacing w:val="-4"/>
          <w:sz w:val="24"/>
          <w:szCs w:val="24"/>
        </w:rPr>
        <w:t>, sia antecedenti che successivi all’entrata in vigore della disciplina MiFID;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ricevute attestanti la consegna del </w:t>
      </w:r>
      <w:r>
        <w:rPr>
          <w:spacing w:val="-2"/>
          <w:sz w:val="24"/>
          <w:szCs w:val="24"/>
          <w:u w:val="single"/>
        </w:rPr>
        <w:t>documento sui rischi generali</w:t>
      </w:r>
      <w:r>
        <w:rPr>
          <w:spacing w:val="-2"/>
          <w:sz w:val="24"/>
          <w:szCs w:val="24"/>
        </w:rPr>
        <w:t xml:space="preserve"> degli investimenti finanziari, così come delle </w:t>
      </w:r>
      <w:r>
        <w:rPr>
          <w:spacing w:val="-2"/>
          <w:sz w:val="24"/>
          <w:szCs w:val="24"/>
          <w:u w:val="single"/>
        </w:rPr>
        <w:t>informative generali</w:t>
      </w:r>
      <w:r>
        <w:rPr>
          <w:spacing w:val="-2"/>
          <w:sz w:val="24"/>
          <w:szCs w:val="24"/>
        </w:rPr>
        <w:t xml:space="preserve"> sui servizi finanziari imposte dalla normativa MiFID;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  <w:u w:val="single"/>
        </w:rPr>
        <w:t>ordini</w:t>
      </w:r>
      <w:r>
        <w:rPr>
          <w:spacing w:val="-2"/>
          <w:sz w:val="24"/>
          <w:szCs w:val="24"/>
        </w:rPr>
        <w:t xml:space="preserve">, </w:t>
      </w:r>
      <w:r>
        <w:rPr>
          <w:b/>
          <w:bCs/>
          <w:spacing w:val="-2"/>
          <w:sz w:val="24"/>
          <w:szCs w:val="24"/>
          <w:u w:val="single"/>
        </w:rPr>
        <w:t>schede di adesione</w:t>
      </w:r>
      <w:r>
        <w:rPr>
          <w:spacing w:val="-2"/>
          <w:sz w:val="24"/>
          <w:szCs w:val="24"/>
        </w:rPr>
        <w:t xml:space="preserve">, </w:t>
      </w:r>
      <w:r>
        <w:rPr>
          <w:b/>
          <w:bCs/>
          <w:spacing w:val="-2"/>
          <w:sz w:val="24"/>
          <w:szCs w:val="24"/>
          <w:u w:val="single"/>
        </w:rPr>
        <w:t>schede prodotto</w:t>
      </w:r>
      <w:r>
        <w:rPr>
          <w:spacing w:val="-2"/>
          <w:sz w:val="24"/>
          <w:szCs w:val="24"/>
        </w:rPr>
        <w:t xml:space="preserve"> e/o </w:t>
      </w:r>
      <w:r>
        <w:rPr>
          <w:b/>
          <w:bCs/>
          <w:spacing w:val="-2"/>
          <w:sz w:val="24"/>
          <w:szCs w:val="24"/>
          <w:u w:val="single"/>
        </w:rPr>
        <w:t>fissati bollati</w:t>
      </w:r>
      <w:r>
        <w:rPr>
          <w:spacing w:val="-2"/>
          <w:sz w:val="24"/>
          <w:szCs w:val="24"/>
        </w:rPr>
        <w:t xml:space="preserve"> relativi a ciascuna operazione di acquisto delle azioni CARIFE eseguito dallo/a scrivente;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>eventuali ricevute attestanti la consegna dei prospetti informativi</w:t>
      </w:r>
      <w:r>
        <w:rPr>
          <w:spacing w:val="-2"/>
          <w:sz w:val="24"/>
          <w:szCs w:val="24"/>
        </w:rPr>
        <w:t xml:space="preserve"> e delle note esplicative relativi a ciascuna operazione di acquisto delle azioni CARIFE eseguito dallo/a scrivente;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>estratti conto</w:t>
      </w:r>
      <w:r>
        <w:rPr>
          <w:spacing w:val="-2"/>
          <w:sz w:val="24"/>
          <w:szCs w:val="24"/>
        </w:rPr>
        <w:t xml:space="preserve"> dei depositi titoli intestati allo/a scrivente relativi ai 12 mesi antecedenti e successivi a: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pacing w:lineRule="auto" w:line="276" w:before="0" w:after="0"/>
        <w:ind w:left="644" w:right="-2" w:hanging="36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ciascuna operazione di acquisto delle azioni CARIFE eseguito dallo/a scrivente;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pacing w:lineRule="auto" w:line="276" w:before="0" w:after="0"/>
        <w:ind w:left="644" w:right="-2" w:hanging="36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 risoluzione della CARIFE, disposta con decorrenza 22 novembre 2015;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pacing w:lineRule="auto" w:line="276" w:before="0" w:after="0"/>
        <w:ind w:left="644" w:right="-2" w:hanging="36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 cessione delle Nuova Cassa di Risparmio di Ferrara S.p.A. alla BPER Banca, avvenuta in data 30 giugno 2017;</w:t>
      </w:r>
    </w:p>
    <w:p>
      <w:pPr>
        <w:pStyle w:val="Normal"/>
        <w:numPr>
          <w:ilvl w:val="0"/>
          <w:numId w:val="3"/>
        </w:numPr>
        <w:spacing w:lineRule="auto" w:line="276" w:before="0" w:after="0"/>
        <w:ind w:left="284" w:right="-2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>note informative periodiche</w:t>
      </w:r>
      <w:r>
        <w:rPr>
          <w:spacing w:val="-2"/>
          <w:sz w:val="24"/>
          <w:szCs w:val="24"/>
        </w:rPr>
        <w:t xml:space="preserve"> sull’andamento delle Azioni CARIFE, con indicazione del loro </w:t>
      </w:r>
      <w:r>
        <w:rPr>
          <w:i/>
          <w:spacing w:val="-2"/>
          <w:sz w:val="24"/>
          <w:szCs w:val="24"/>
        </w:rPr>
        <w:t>fair value</w:t>
      </w:r>
      <w:r>
        <w:rPr>
          <w:spacing w:val="-2"/>
          <w:sz w:val="24"/>
          <w:szCs w:val="24"/>
        </w:rPr>
        <w:t xml:space="preserve"> e presumibile </w:t>
      </w:r>
      <w:r>
        <w:rPr>
          <w:iCs/>
          <w:spacing w:val="-2"/>
          <w:sz w:val="24"/>
          <w:szCs w:val="24"/>
        </w:rPr>
        <w:t>valore di smobilizzo</w:t>
      </w:r>
      <w:r>
        <w:rPr>
          <w:spacing w:val="-2"/>
          <w:sz w:val="24"/>
          <w:szCs w:val="24"/>
        </w:rPr>
        <w:t xml:space="preserve"> a far data da ciascun acquisto eseguito dallo/a scrivente.</w:t>
      </w:r>
    </w:p>
    <w:p>
      <w:pPr>
        <w:pStyle w:val="Normal"/>
        <w:spacing w:lineRule="auto" w:line="276" w:before="0" w:after="0"/>
        <w:ind w:right="-2" w:firstLine="284"/>
        <w:contextualSpacing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In attesa di riscontro alla presente lettera e dell’invio dei documenti richiesti, lo/a scrivente si riserva sin d’ora di adire le vie legali per tutelare e difendere al meglio i propri diritti, interessi e azioni, nessuno escluso.</w:t>
      </w:r>
    </w:p>
    <w:p>
      <w:pPr>
        <w:pStyle w:val="Normal"/>
        <w:spacing w:lineRule="auto" w:line="276"/>
        <w:ind w:right="-2" w:firstLine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u w:val="single"/>
        </w:rPr>
        <w:t xml:space="preserve">La presente </w:t>
      </w:r>
      <w:r>
        <w:rPr>
          <w:b/>
          <w:bCs/>
          <w:spacing w:val="-2"/>
          <w:sz w:val="24"/>
          <w:szCs w:val="24"/>
          <w:u w:val="single"/>
        </w:rPr>
        <w:t>lettera di contestazione e rivendicazione</w:t>
      </w:r>
      <w:r>
        <w:rPr>
          <w:spacing w:val="-2"/>
          <w:sz w:val="24"/>
          <w:szCs w:val="24"/>
          <w:u w:val="single"/>
        </w:rPr>
        <w:t xml:space="preserve"> dei propri diritti è da intendersi, ad ogni effetto di legge, quale valida, efficace e formale </w:t>
      </w:r>
      <w:r>
        <w:rPr>
          <w:b/>
          <w:bCs/>
          <w:spacing w:val="-2"/>
          <w:sz w:val="24"/>
          <w:szCs w:val="24"/>
          <w:u w:val="single"/>
        </w:rPr>
        <w:t>messa in mora e interruzione di qualsivoglia prescrizione o decadenza</w:t>
      </w:r>
      <w:r>
        <w:rPr>
          <w:spacing w:val="-2"/>
          <w:sz w:val="24"/>
          <w:szCs w:val="24"/>
        </w:rPr>
        <w:t xml:space="preserve"> con riferimento a tutte le operazioni di acquisto delle azioni emesse dalla CARIFE, Cassa di Risparmio di Ferrara S.p.A., di cui risponde integralmente il Vostro Istituto di credito. </w:t>
      </w:r>
    </w:p>
    <w:p>
      <w:pPr>
        <w:pStyle w:val="Normal"/>
        <w:spacing w:lineRule="auto" w:line="276"/>
        <w:ind w:right="-2" w:firstLine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La presente costituisce, altresì, invito e diffida al Vostro Istituto di credito affinché conservi per almeno dieci anni a far data da oggi l’intera documentazione contrattuale e/o contabile inerente alla posizione dell’odierno/a scrivente. </w:t>
      </w:r>
    </w:p>
    <w:p>
      <w:pPr>
        <w:pStyle w:val="Normal"/>
        <w:spacing w:lineRule="auto" w:line="276" w:before="0" w:after="0"/>
        <w:ind w:firstLine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Distinti saluti.             </w:t>
      </w:r>
    </w:p>
    <w:p>
      <w:pPr>
        <w:pStyle w:val="Normal"/>
        <w:spacing w:before="0" w:after="0"/>
        <w:ind w:firstLine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before="0" w:after="0"/>
        <w:ind w:firstLine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pacing w:before="0" w:after="0"/>
        <w:ind w:firstLine="284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Firma ____________________________________</w:t>
      </w:r>
    </w:p>
    <w:p>
      <w:pPr>
        <w:pStyle w:val="Normal"/>
        <w:spacing w:before="0" w:after="0"/>
        <w:ind w:firstLine="284"/>
        <w:contextualSpacing/>
        <w:rPr>
          <w:bCs/>
          <w:i/>
          <w:i/>
          <w:i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 allega un valido documento d’identità</w:t>
      </w:r>
    </w:p>
    <w:sectPr>
      <w:headerReference w:type="default" r:id="rId2"/>
      <w:footerReference w:type="first" r:id="rId3"/>
      <w:type w:val="nextPage"/>
      <w:pgSz w:w="11906" w:h="16838"/>
      <w:pgMar w:left="1134" w:right="1134" w:gutter="0" w:header="284" w:top="851" w:footer="340" w:bottom="851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Garamond">
    <w:charset w:val="01"/>
    <w:family w:val="roman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dirizzomittente1"/>
      <w:ind w:left="-567" w:right="-711" w:hanging="0"/>
      <w:rPr>
        <w:b/>
        <w:b/>
        <w:smallCaps/>
        <w:sz w:val="16"/>
        <w:szCs w:val="16"/>
        <w:lang w:val="en-US"/>
      </w:rPr>
    </w:pPr>
    <w:r>
      <w:rPr>
        <w:b/>
        <w:smallCaps/>
        <w:sz w:val="16"/>
        <w:szCs w:val="16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mesociet"/>
      <w:spacing w:lineRule="auto" w:line="360" w:before="240" w:after="120"/>
      <w:rPr>
        <w:b/>
        <w:b/>
        <w:sz w:val="32"/>
        <w:szCs w:val="32"/>
      </w:rPr>
    </w:pPr>
    <w:r>
      <w:rPr>
        <w:b/>
        <w:sz w:val="32"/>
        <w:szCs w:val="3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u w:val="none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doNotHyphenateCaps/>
  <w:hyphenationZone w:val="283"/>
  <w:compat>
    <w:usePrinterMetric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Garamond" w:hAnsi="Garamond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Berschrift1">
    <w:name w:val="Heading 1"/>
    <w:basedOn w:val="BaseTitolo"/>
    <w:next w:val="Corpodeltesto"/>
    <w:qFormat/>
    <w:pPr>
      <w:spacing w:before="240"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eTitolo"/>
    <w:next w:val="Corpodeltesto"/>
    <w:qFormat/>
    <w:pPr>
      <w:spacing w:before="240" w:after="170"/>
      <w:outlineLvl w:val="1"/>
    </w:pPr>
    <w:rPr>
      <w:caps/>
      <w:sz w:val="21"/>
    </w:rPr>
  </w:style>
  <w:style w:type="paragraph" w:styleId="Berschrift3">
    <w:name w:val="Heading 3"/>
    <w:basedOn w:val="BaseTitolo"/>
    <w:next w:val="Corpodeltesto"/>
    <w:qFormat/>
    <w:pPr>
      <w:spacing w:before="240" w:after="240"/>
      <w:outlineLvl w:val="2"/>
    </w:pPr>
    <w:rPr>
      <w:i/>
    </w:rPr>
  </w:style>
  <w:style w:type="paragraph" w:styleId="Berschrift4">
    <w:name w:val="Heading 4"/>
    <w:basedOn w:val="BaseTitolo"/>
    <w:next w:val="Corpodeltesto"/>
    <w:qFormat/>
    <w:pPr>
      <w:outlineLvl w:val="3"/>
    </w:pPr>
    <w:rPr>
      <w:smallCaps/>
      <w:sz w:val="23"/>
    </w:rPr>
  </w:style>
  <w:style w:type="paragraph" w:styleId="Berschrift5">
    <w:name w:val="Heading 5"/>
    <w:basedOn w:val="BaseTitolo"/>
    <w:next w:val="Corpodeltesto"/>
    <w:qFormat/>
    <w:pPr>
      <w:outlineLvl w:val="4"/>
    </w:pPr>
    <w:rPr/>
  </w:style>
  <w:style w:type="paragraph" w:styleId="Berschrift6">
    <w:name w:val="Heading 6"/>
    <w:basedOn w:val="BaseTitolo"/>
    <w:next w:val="Corpodeltesto"/>
    <w:qFormat/>
    <w:pPr>
      <w:outlineLvl w:val="5"/>
    </w:pPr>
    <w:rPr>
      <w:i/>
    </w:rPr>
  </w:style>
  <w:style w:type="paragraph" w:styleId="Berschrift8">
    <w:name w:val="Heading 8"/>
    <w:basedOn w:val="Normal"/>
    <w:next w:val="Normal"/>
    <w:qFormat/>
    <w:pPr>
      <w:keepNext w:val="true"/>
      <w:outlineLvl w:val="7"/>
    </w:pPr>
    <w:rPr>
      <w:rFonts w:ascii="Bookman Old Style" w:hAnsi="Bookman Old Style"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tont">
    <w:name w:val="Emphasis"/>
    <w:qFormat/>
    <w:rPr>
      <w:caps/>
      <w:sz w:val="18"/>
    </w:rPr>
  </w:style>
  <w:style w:type="character" w:styleId="Slogan" w:customStyle="1">
    <w:name w:val="Slogan"/>
    <w:qFormat/>
    <w:rPr>
      <w:i/>
      <w:spacing w:val="70"/>
    </w:rPr>
  </w:style>
  <w:style w:type="character" w:styleId="Rientrocorpodeltesto2Carattere" w:customStyle="1">
    <w:name w:val="Rientro corpo del testo 2 Carattere"/>
    <w:link w:val="BodyTextIndent2"/>
    <w:uiPriority w:val="99"/>
    <w:qFormat/>
    <w:rsid w:val="00762a75"/>
    <w:rPr>
      <w:rFonts w:ascii="Garamond" w:hAnsi="Garamond"/>
      <w:kern w:val="2"/>
    </w:rPr>
  </w:style>
  <w:style w:type="character" w:styleId="RientrocorpodeltestoCarattere" w:customStyle="1">
    <w:name w:val="Rientro corpo del testo Carattere"/>
    <w:uiPriority w:val="99"/>
    <w:semiHidden/>
    <w:qFormat/>
    <w:rsid w:val="00170d8d"/>
    <w:rPr>
      <w:rFonts w:ascii="Garamond" w:hAnsi="Garamond"/>
      <w:kern w:val="2"/>
    </w:rPr>
  </w:style>
  <w:style w:type="character" w:styleId="Internetverknpfung">
    <w:name w:val="Hyperlink"/>
    <w:uiPriority w:val="99"/>
    <w:unhideWhenUsed/>
    <w:rsid w:val="00bb26f8"/>
    <w:rPr>
      <w:color w:val="0000FF"/>
      <w:u w:val="single"/>
    </w:rPr>
  </w:style>
  <w:style w:type="character" w:styleId="Titolotesti21" w:customStyle="1">
    <w:name w:val="titolotesti21"/>
    <w:qFormat/>
    <w:rsid w:val="00e678d7"/>
    <w:rPr>
      <w:rFonts w:ascii="Times New Roman" w:hAnsi="Times New Roman" w:cs="Times New Roman"/>
      <w:b/>
      <w:bCs/>
    </w:rPr>
  </w:style>
  <w:style w:type="character" w:styleId="PidipaginaCarattere" w:customStyle="1">
    <w:name w:val="Piè di pagina Carattere"/>
    <w:uiPriority w:val="99"/>
    <w:qFormat/>
    <w:rsid w:val="007325e9"/>
    <w:rPr>
      <w:rFonts w:ascii="Garamond" w:hAnsi="Garamond"/>
      <w:kern w:val="2"/>
    </w:rPr>
  </w:style>
  <w:style w:type="character" w:styleId="Menzionenonrisolta1" w:customStyle="1">
    <w:name w:val="Menzione non risolta1"/>
    <w:uiPriority w:val="99"/>
    <w:semiHidden/>
    <w:unhideWhenUsed/>
    <w:qFormat/>
    <w:rsid w:val="008f0c2b"/>
    <w:rPr>
      <w:color w:val="605E5C"/>
      <w:shd w:fill="E1DFDD" w:val="clear"/>
    </w:rPr>
  </w:style>
  <w:style w:type="character" w:styleId="UnresolvedMention">
    <w:name w:val="Unresolved Mention"/>
    <w:uiPriority w:val="99"/>
    <w:semiHidden/>
    <w:unhideWhenUsed/>
    <w:qFormat/>
    <w:rsid w:val="0086326a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Corpodeltesto"/>
    <w:pPr>
      <w:ind w:left="720" w:hanging="360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Rigaattenzione" w:customStyle="1">
    <w:name w:val="Riga attenzione"/>
    <w:basedOn w:val="Normal"/>
    <w:next w:val="Gruformel"/>
    <w:qFormat/>
    <w:pPr>
      <w:spacing w:lineRule="atLeast" w:line="240" w:before="220" w:after="0"/>
    </w:pPr>
    <w:rPr/>
  </w:style>
  <w:style w:type="paragraph" w:styleId="Gruformel">
    <w:name w:val="Salutation"/>
    <w:basedOn w:val="Normal"/>
    <w:next w:val="Oggetto"/>
    <w:pPr>
      <w:spacing w:lineRule="atLeast" w:line="240" w:before="240" w:after="240"/>
      <w:jc w:val="left"/>
    </w:pPr>
    <w:rPr/>
  </w:style>
  <w:style w:type="paragraph" w:styleId="Corpodeltesto" w:customStyle="1">
    <w:name w:val="Corpo del testo"/>
    <w:basedOn w:val="Normal"/>
    <w:qFormat/>
    <w:pPr>
      <w:spacing w:lineRule="atLeast" w:line="240" w:before="0" w:after="240"/>
      <w:ind w:firstLine="360"/>
    </w:pPr>
    <w:rPr/>
  </w:style>
  <w:style w:type="paragraph" w:styleId="CC" w:customStyle="1">
    <w:name w:val="CC"/>
    <w:basedOn w:val="Normal"/>
    <w:qFormat/>
    <w:pPr>
      <w:keepLines/>
      <w:spacing w:lineRule="atLeast" w:line="240"/>
      <w:ind w:left="360" w:hanging="360"/>
    </w:pPr>
    <w:rPr/>
  </w:style>
  <w:style w:type="paragraph" w:styleId="Closing">
    <w:name w:val="Closing"/>
    <w:basedOn w:val="Normal"/>
    <w:next w:val="Unterschrift"/>
    <w:qFormat/>
    <w:pPr>
      <w:keepNext w:val="true"/>
      <w:spacing w:lineRule="atLeast" w:line="240" w:before="0" w:after="120"/>
      <w:ind w:left="4565" w:hanging="0"/>
    </w:pPr>
    <w:rPr/>
  </w:style>
  <w:style w:type="paragraph" w:styleId="Unterschrift">
    <w:name w:val="Signature"/>
    <w:basedOn w:val="Normal"/>
    <w:next w:val="Firmatitolo"/>
    <w:pPr>
      <w:keepNext w:val="true"/>
      <w:spacing w:lineRule="atLeast" w:line="240" w:before="880" w:after="0"/>
      <w:ind w:left="4565" w:hanging="0"/>
      <w:jc w:val="left"/>
    </w:pPr>
    <w:rPr/>
  </w:style>
  <w:style w:type="paragraph" w:styleId="Nomesociet" w:customStyle="1">
    <w:name w:val="Nome società"/>
    <w:basedOn w:val="Corpodeltesto"/>
    <w:next w:val="Date"/>
    <w:qFormat/>
    <w:pPr>
      <w:keepLines/>
      <w:spacing w:before="0" w:after="40"/>
      <w:ind w:hanging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dirizzo"/>
    <w:qFormat/>
    <w:pPr>
      <w:spacing w:before="0" w:after="220"/>
      <w:ind w:left="4565" w:hanging="0"/>
    </w:pPr>
    <w:rPr/>
  </w:style>
  <w:style w:type="paragraph" w:styleId="Allegato" w:customStyle="1">
    <w:name w:val="Allegato"/>
    <w:basedOn w:val="Normal"/>
    <w:next w:val="CC"/>
    <w:qFormat/>
    <w:pPr>
      <w:keepNext w:val="true"/>
      <w:keepLines/>
      <w:spacing w:lineRule="atLeast" w:line="240" w:before="120" w:after="120"/>
    </w:pPr>
    <w:rPr/>
  </w:style>
  <w:style w:type="paragraph" w:styleId="BaseTitolo" w:customStyle="1">
    <w:name w:val="Base Titolo"/>
    <w:basedOn w:val="Corpodeltesto"/>
    <w:next w:val="Corpodeltesto"/>
    <w:qFormat/>
    <w:pPr>
      <w:keepNext w:val="true"/>
      <w:keepLines/>
      <w:spacing w:before="0" w:after="0"/>
      <w:ind w:hanging="0"/>
      <w:jc w:val="left"/>
    </w:pPr>
    <w:rPr>
      <w:kern w:val="2"/>
    </w:rPr>
  </w:style>
  <w:style w:type="paragraph" w:styleId="Indirizzointerno" w:customStyle="1">
    <w:name w:val="Indirizzo interno"/>
    <w:basedOn w:val="Normal"/>
    <w:qFormat/>
    <w:pPr>
      <w:spacing w:lineRule="atLeast" w:line="240"/>
    </w:pPr>
    <w:rPr/>
  </w:style>
  <w:style w:type="paragraph" w:styleId="Indirizzo" w:customStyle="1">
    <w:name w:val="Indirizzo"/>
    <w:basedOn w:val="Indirizzointerno"/>
    <w:next w:val="Indirizzointerno"/>
    <w:qFormat/>
    <w:pPr>
      <w:spacing w:before="220" w:after="0"/>
    </w:pPr>
    <w:rPr/>
  </w:style>
  <w:style w:type="paragraph" w:styleId="Istruzionidiinvio" w:customStyle="1">
    <w:name w:val="Istruzioni di invio"/>
    <w:basedOn w:val="Normal"/>
    <w:next w:val="Indirizzo"/>
    <w:qFormat/>
    <w:pPr>
      <w:keepNext w:val="true"/>
      <w:spacing w:lineRule="atLeast" w:line="240" w:before="0" w:after="240"/>
    </w:pPr>
    <w:rPr>
      <w:caps/>
    </w:rPr>
  </w:style>
  <w:style w:type="paragraph" w:styleId="Inizialiriferimento" w:customStyle="1">
    <w:name w:val="Iniziali riferimento"/>
    <w:basedOn w:val="Normal"/>
    <w:next w:val="Allegato"/>
    <w:qFormat/>
    <w:pPr>
      <w:keepNext w:val="true"/>
      <w:spacing w:lineRule="atLeast" w:line="240" w:before="220" w:after="0"/>
      <w:jc w:val="left"/>
    </w:pPr>
    <w:rPr/>
  </w:style>
  <w:style w:type="paragraph" w:styleId="Rigariferimento" w:customStyle="1">
    <w:name w:val="Riga riferimento"/>
    <w:basedOn w:val="Normal"/>
    <w:next w:val="Istruzionidiinvio"/>
    <w:qFormat/>
    <w:pPr>
      <w:keepNext w:val="true"/>
      <w:spacing w:lineRule="atLeast" w:line="240" w:before="0" w:after="240"/>
      <w:jc w:val="left"/>
    </w:pPr>
    <w:rPr/>
  </w:style>
  <w:style w:type="paragraph" w:styleId="Indirizzomittente1" w:customStyle="1">
    <w:name w:val="Indirizzo mittente 1"/>
    <w:qFormat/>
    <w:pPr>
      <w:widowControl/>
      <w:tabs>
        <w:tab w:val="clear" w:pos="720"/>
        <w:tab w:val="left" w:pos="2160" w:leader="none"/>
      </w:tabs>
      <w:bidi w:val="0"/>
      <w:spacing w:lineRule="atLeast" w:line="240" w:before="0" w:after="0"/>
      <w:ind w:right="-240" w:hanging="0"/>
      <w:jc w:val="center"/>
    </w:pPr>
    <w:rPr>
      <w:rFonts w:ascii="Garamond" w:hAnsi="Garamond" w:eastAsia="Times New Roman" w:cs="Times New Roman"/>
      <w:caps/>
      <w:color w:val="auto"/>
      <w:spacing w:val="30"/>
      <w:kern w:val="0"/>
      <w:sz w:val="14"/>
      <w:szCs w:val="20"/>
      <w:lang w:val="it-IT" w:eastAsia="it-IT" w:bidi="ar-SA"/>
    </w:rPr>
  </w:style>
  <w:style w:type="paragraph" w:styleId="Firmasociet" w:customStyle="1">
    <w:name w:val="Firma società"/>
    <w:basedOn w:val="Unterschrift"/>
    <w:next w:val="Inizialiriferimento"/>
    <w:qFormat/>
    <w:pPr>
      <w:spacing w:before="0" w:after="0"/>
    </w:pPr>
    <w:rPr/>
  </w:style>
  <w:style w:type="paragraph" w:styleId="Firmatitolo" w:customStyle="1">
    <w:name w:val="Firma titolo"/>
    <w:basedOn w:val="Unterschrift"/>
    <w:next w:val="Firmasociet"/>
    <w:qFormat/>
    <w:pPr>
      <w:spacing w:before="0" w:after="0"/>
    </w:pPr>
    <w:rPr/>
  </w:style>
  <w:style w:type="paragraph" w:styleId="Oggetto" w:customStyle="1">
    <w:name w:val="Oggetto"/>
    <w:basedOn w:val="Normal"/>
    <w:next w:val="Corpodeltesto"/>
    <w:qFormat/>
    <w:pPr>
      <w:spacing w:lineRule="atLeast" w:line="240" w:before="120" w:after="180"/>
      <w:ind w:left="357" w:hanging="357"/>
      <w:jc w:val="left"/>
    </w:pPr>
    <w:rPr>
      <w:caps/>
      <w:sz w:val="21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ListBullet">
    <w:name w:val="List Bullet"/>
    <w:basedOn w:val="Aufzhlung"/>
    <w:qFormat/>
    <w:pPr>
      <w:numPr>
        <w:ilvl w:val="0"/>
        <w:numId w:val="1"/>
      </w:numPr>
      <w:ind w:left="720" w:right="720" w:hanging="360"/>
    </w:pPr>
    <w:rPr/>
  </w:style>
  <w:style w:type="paragraph" w:styleId="ListNumber">
    <w:name w:val="List Number"/>
    <w:basedOn w:val="Aufzhlung"/>
    <w:qFormat/>
    <w:pPr>
      <w:numPr>
        <w:ilvl w:val="0"/>
        <w:numId w:val="2"/>
      </w:numPr>
      <w:ind w:left="720" w:right="720" w:hanging="360"/>
    </w:pPr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Fuzeile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unhideWhenUsed/>
    <w:qFormat/>
    <w:rsid w:val="00762a75"/>
    <w:pPr>
      <w:spacing w:lineRule="auto" w:line="480" w:before="0" w:after="120"/>
      <w:ind w:left="283" w:hanging="0"/>
    </w:pPr>
    <w:rPr>
      <w:lang w:val="x-none" w:eastAsia="x-none"/>
    </w:rPr>
  </w:style>
  <w:style w:type="paragraph" w:styleId="EinzugTextkrper">
    <w:name w:val="Body Text Indent"/>
    <w:basedOn w:val="Normal"/>
    <w:link w:val="RientrocorpodeltestoCarattere"/>
    <w:uiPriority w:val="99"/>
    <w:semiHidden/>
    <w:unhideWhenUsed/>
    <w:rsid w:val="00170d8d"/>
    <w:pPr>
      <w:spacing w:before="0" w:after="120"/>
      <w:ind w:left="283" w:hanging="0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3b24c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33da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studio</Template>
  <TotalTime>149</TotalTime>
  <Application>LibreOffice/7.4.7.2$Linux_X86_64 LibreOffice_project/40$Build-2</Application>
  <AppVersion>15.0000</AppVersion>
  <Pages>3</Pages>
  <Words>949</Words>
  <Characters>5912</Characters>
  <CharactersWithSpaces>6847</CharactersWithSpaces>
  <Paragraphs>49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Lettera</cp:category>
  <dcterms:created xsi:type="dcterms:W3CDTF">2022-07-13T13:49:00Z</dcterms:created>
  <dc:creator>segreteria</dc:creator>
  <dc:description/>
  <dc:language>de-DE</dc:language>
  <cp:lastModifiedBy/>
  <cp:lastPrinted>2024-02-12T11:17:00Z</cp:lastPrinted>
  <dcterms:modified xsi:type="dcterms:W3CDTF">2025-02-20T08:58:51Z</dcterms:modified>
  <cp:revision>126</cp:revision>
  <dc:subject/>
  <dc:title>Lettera in stile elegante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